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0" w:rsidRPr="008759B7" w:rsidRDefault="006B0CF0" w:rsidP="006B0C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00075" cy="600075"/>
            <wp:effectExtent l="19050" t="0" r="9525" b="0"/>
            <wp:docPr id="1" name="Obraz 39" descr="C:\Users\pszre\AppData\Local\Microsoft\Windows\INetCache\Content.Word\UMCS_prawo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szre\AppData\Local\Microsoft\Windows\INetCache\Content.Word\UMCS_prawopa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8759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78485" cy="578485"/>
            <wp:effectExtent l="19050" t="0" r="0" b="0"/>
            <wp:docPr id="2" name="Obraz 37" descr="C:\Users\pszre\AppData\Local\Microsoft\Windows\INetCache\Content.Word\46756_542611422423287_20911470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szre\AppData\Local\Microsoft\Windows\INetCache\Content.Word\46756_542611422423287_209114707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Pr="008759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8144" cy="528144"/>
            <wp:effectExtent l="19050" t="0" r="5256" b="0"/>
            <wp:docPr id="3" name="Obraz 38" descr="C:\Users\pszre\AppData\Local\Microsoft\Windows\INetCache\Content.Word\a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szre\AppData\Local\Microsoft\Windows\INetCache\Content.Word\asd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1" cy="52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F0" w:rsidRPr="008759B7" w:rsidRDefault="006B0CF0" w:rsidP="00D17D2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CF0" w:rsidRPr="008759B7" w:rsidRDefault="006B0CF0" w:rsidP="00D17D2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Lublin, 31 stycznia 2022 r.</w:t>
      </w:r>
    </w:p>
    <w:p w:rsidR="006B0CF0" w:rsidRPr="008759B7" w:rsidRDefault="006B0CF0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9117E1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Katedra Prawa Administracyjnego i Nauki </w:t>
      </w:r>
      <w:r w:rsidR="00CB0E15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Administracji UMCS w Lublinie</w:t>
      </w:r>
    </w:p>
    <w:p w:rsidR="009117E1" w:rsidRPr="008759B7" w:rsidRDefault="009117E1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Wyższa Szkoła Humanistyczno-Ekonomiczna im. Jana Zamo</w:t>
      </w:r>
      <w:r w:rsidR="0087561E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skiego z siedzibą w Zamościu</w:t>
      </w:r>
    </w:p>
    <w:p w:rsidR="009117E1" w:rsidRPr="008759B7" w:rsidRDefault="009117E1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Think Tank Nauk Administracyjnych</w:t>
      </w:r>
    </w:p>
    <w:p w:rsidR="00B31C5C" w:rsidRPr="008759B7" w:rsidRDefault="00B31C5C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C5C" w:rsidRPr="008759B7" w:rsidRDefault="00B31C5C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Patronat honorowy: </w:t>
      </w:r>
    </w:p>
    <w:p w:rsidR="00B31C5C" w:rsidRPr="008759B7" w:rsidRDefault="00B31C5C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Dyrektor Instytutu Nauk Prawnych UMCS w Lublinie, Prof. zw. dr hab. Leszek Leszczyński</w:t>
      </w:r>
    </w:p>
    <w:p w:rsidR="009117E1" w:rsidRPr="008759B7" w:rsidRDefault="00851164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Dziekan Wydziału Prawa i Administracji UMCS w Lublinie, Prof. zw. dr hab. Anna Przyborowska-Klimczak</w:t>
      </w:r>
    </w:p>
    <w:p w:rsidR="006B0CF0" w:rsidRPr="008759B7" w:rsidRDefault="006B0CF0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66F" w:rsidRPr="008759B7" w:rsidRDefault="0029166F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D17D28" w:rsidP="00D17D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na dwie konferencje naukowe</w:t>
      </w:r>
    </w:p>
    <w:p w:rsidR="00D17D28" w:rsidRPr="008759B7" w:rsidRDefault="00E21F96" w:rsidP="00E21F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17 marca 2022, 8 kwietnia 2022</w:t>
      </w:r>
    </w:p>
    <w:p w:rsidR="00E21F96" w:rsidRPr="008759B7" w:rsidRDefault="00E21F96" w:rsidP="00E21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CF0" w:rsidRPr="008759B7" w:rsidRDefault="006B0CF0" w:rsidP="00E21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D17D28" w:rsidP="00D17D28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Wielce Szanowni Państwo,</w:t>
      </w: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17D28" w:rsidRPr="008759B7" w:rsidRDefault="00D17D28" w:rsidP="003538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tematyka komunikacji łączy się z wieloma zagadnieniami, istotnymi z punktu widzenia różnych nauk. Dla nauk administracyjnych, w tym dla nauki administracji i nauki prawa administracyjnego, wielkie znaczenie mają między innymi </w:t>
      </w:r>
      <w:r w:rsidR="0036423E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tematy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obywatelstwa i sfery publicznej. Komunikacja między obywatelem a władzą, ale także między różnymi podmiotami władzy, jest istotnym elementem sfery publicznej. Istnieje także wiele innych zagadnień i problemów, łączących kwestie dotyczące obywatela, komunikacji i sfery publicznej.</w:t>
      </w:r>
    </w:p>
    <w:p w:rsidR="00D17D28" w:rsidRPr="008759B7" w:rsidRDefault="00D17D28" w:rsidP="00353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D17D28" w:rsidP="00353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Zapraszamy Państwa do udziału w dwu konferencjach online. Tematy konferencji to „Komunikacja w perspektywie nauk administracyjnych” oraz „Obywatel a sfera publiczna”. </w:t>
      </w:r>
    </w:p>
    <w:p w:rsidR="00D17D28" w:rsidRPr="008759B7" w:rsidRDefault="00D17D28" w:rsidP="003538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Pr="008759B7" w:rsidRDefault="008759B7" w:rsidP="0087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ramach konferencji „Komunikacja w perspektywie nauk administracyjnych” proponujemy następujące obszary tematyczne: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Bezpieczeństwo prawne w komunikacji.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Polityka informacyjna organów administracji publicznej i instytucji publicznych wykonujących zadania publiczne.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społeczna w administracji publicznej.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elektroniczna w postępowaniu administracyjnym.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Nowe technologie informacyjne w administracji publicznej/Informatyzacja administracji publicznej.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Dostęp do informacji publicznej/Prawo do informacji publicznej.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Bariery w komunikacji między obywatelem a sferą publiczną.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obywatela z administracją publiczną w czasie pandemii COVID-19.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Rola komunikacji w budowaniu zaufania obywateli do organów administracji publicznej.</w:t>
      </w:r>
    </w:p>
    <w:p w:rsidR="008759B7" w:rsidRPr="008759B7" w:rsidRDefault="008759B7" w:rsidP="00875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Optymalny model komunikacji między obywatelem a sferą publiczną.</w:t>
      </w:r>
    </w:p>
    <w:p w:rsidR="008759B7" w:rsidRPr="008759B7" w:rsidRDefault="008759B7" w:rsidP="0087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</w:p>
    <w:p w:rsidR="008759B7" w:rsidRPr="008759B7" w:rsidRDefault="008759B7" w:rsidP="0087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</w:p>
    <w:p w:rsidR="008759B7" w:rsidRPr="008759B7" w:rsidRDefault="008759B7" w:rsidP="0087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ramach konferencji „Obywatel a sfera publiczna” proponujemy następujące obszary tematyczne: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Pozycja prawna obywatela.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Orzecznictwo sądów powszechnych i administracyjnych w kontekście sytuacji prawnej jednostki w państwie.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Publicznoprawne i prywatnoprawne instrumenty kształtujące bezpieczeństwo obywatela w obrocie gospodarczym/prawnym.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Formy i instrumenty wpływu obywateli na politykę państwa oraz jednostek samorządu terytorialnego.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Bezpieczeństwo obrotu gospodarczego a sytuacja prawna obywatela.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wobec administracyjnoprawnych wymagań ochrony środowiska.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 wolności i praw człowieka i obywatela w związku z pandemią COVID-19.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Wpływ regulacji prawnych bezpieczeństwa publicznego na jednostkę.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Status obywatela/jednostki wyznaczony przez normy materialnego prawa administracyjnego.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Spory i konflikty na linii obywatel – sfera publiczna.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Europejski kodeks dobrej praktyki administracyjnej w relacji urząd – obywatel.</w:t>
      </w:r>
    </w:p>
    <w:p w:rsidR="008759B7" w:rsidRPr="008759B7" w:rsidRDefault="008759B7" w:rsidP="00BE40E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Wpływ prawa administracyjnego na jakość życia obywateli.</w:t>
      </w:r>
    </w:p>
    <w:p w:rsidR="008759B7" w:rsidRPr="008759B7" w:rsidRDefault="008759B7" w:rsidP="0087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</w:p>
    <w:p w:rsidR="008759B7" w:rsidRPr="008759B7" w:rsidRDefault="008759B7" w:rsidP="00875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17"/>
          <w:szCs w:val="17"/>
        </w:rPr>
      </w:pPr>
      <w:r w:rsidRPr="008759B7">
        <w:rPr>
          <w:rFonts w:ascii="Times New Roman" w:eastAsia="Times New Roman" w:hAnsi="Times New Roman" w:cs="Times New Roman"/>
          <w:color w:val="000000"/>
          <w:sz w:val="24"/>
          <w:szCs w:val="24"/>
        </w:rPr>
        <w:t>Zachęcamy do poszukiwania również innych wątków badawczych związanych z tematami konferencji – z jednej strony – klasycznych, a z drugiej – nietypowych, co z pewnością wzbogaci każdą z konferencji i prowadzone w ich ramach dyskusje. Analizy mogą być podejmowane z szerokiej perspektywy naukowej.</w:t>
      </w:r>
    </w:p>
    <w:p w:rsidR="00836B2C" w:rsidRPr="008759B7" w:rsidRDefault="00836B2C" w:rsidP="003538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B2C" w:rsidRPr="008759B7" w:rsidRDefault="00836B2C" w:rsidP="00FC72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Serdecznie zapraszamy do udziału w konferencjach i do nadsyłania artykułów.</w:t>
      </w:r>
    </w:p>
    <w:p w:rsidR="00836B2C" w:rsidRPr="008759B7" w:rsidRDefault="00836B2C" w:rsidP="00FC72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B2C" w:rsidRPr="008759B7" w:rsidRDefault="00836B2C" w:rsidP="00FC72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B2C" w:rsidRPr="008759B7" w:rsidRDefault="00836B2C" w:rsidP="00FC72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W imieniu Komitetu Organizacyjnego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imieniu Rady Naukowej</w:t>
      </w:r>
    </w:p>
    <w:p w:rsidR="00836B2C" w:rsidRPr="008759B7" w:rsidRDefault="00836B2C" w:rsidP="00FC72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Dr hab. Piotr Szreniawski, prof. UMCS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Prof. zw. dr hab. Marian Zdyb</w:t>
      </w:r>
    </w:p>
    <w:p w:rsidR="00836B2C" w:rsidRPr="008759B7" w:rsidRDefault="00836B2C" w:rsidP="00FC72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B2C" w:rsidRPr="008759B7" w:rsidRDefault="00836B2C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B2C" w:rsidRPr="008759B7" w:rsidRDefault="00836B2C" w:rsidP="00836B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300D6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Terminy konferencji: </w:t>
      </w:r>
    </w:p>
    <w:p w:rsidR="00555726" w:rsidRPr="008759B7" w:rsidRDefault="00555726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0D6" w:rsidRPr="008759B7" w:rsidRDefault="009117E1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17D28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0D6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marca 2022 – Komunikacja w perspektywie nauk administracyjnych</w:t>
      </w:r>
    </w:p>
    <w:p w:rsidR="00D17D28" w:rsidRPr="008759B7" w:rsidRDefault="002A3FF4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17D28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="00D17D28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0D6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2022 – Obywatel a sfera publiczna</w:t>
      </w:r>
      <w:r w:rsidR="00D17D28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5726" w:rsidRPr="008759B7" w:rsidRDefault="00555726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Zgłaszanie chęci udziału w konferencjach (jednej lub obu oraz deklarowanie napisania artykułu) - do </w:t>
      </w:r>
      <w:r w:rsidR="007F15C6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lutego 2022</w:t>
      </w:r>
      <w:r w:rsidR="00A23D74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drogą emailową, na adres piotr.szreniawski@mail.umcs.pl</w:t>
      </w: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Konferencje odbędą się przy pomocy platformy MS Teams.</w:t>
      </w: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Konferencje są bezpłatne.</w:t>
      </w: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Default="00D17D28" w:rsidP="00816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Proponowane miejsca publikacji artykułów: Annales UMCS Sectio G (Ius) oraz Zeszyty Naukowe Wyższej Szkoły Humanistyczno-Ekonomicznej im. Jana Zamo</w:t>
      </w:r>
      <w:r w:rsidR="003F030A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skiego z siedzibą w</w:t>
      </w:r>
      <w:r w:rsidR="00816594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Zamościu</w:t>
      </w:r>
      <w:r w:rsidR="005C5175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6CDA" w:rsidRDefault="008C6CDA" w:rsidP="00816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CDA" w:rsidRDefault="008C6CDA" w:rsidP="00816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CDA" w:rsidRPr="008759B7" w:rsidRDefault="008C6CDA" w:rsidP="00816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D28" w:rsidRPr="008759B7" w:rsidRDefault="00D17D28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D17D28" w:rsidRPr="008759B7" w:rsidTr="00D17D2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Komitet Organizacyjny: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Piotr Szreniawski </w:t>
            </w:r>
            <w:r w:rsidR="00FA3102"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przewodniczący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Eliza Komierzyńska-Orlińska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Emil Kruk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Dorota Lebowa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Agata Przylepa-Lewak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Hanna Spasowska-Cz</w:t>
            </w:r>
            <w:r w:rsidR="007A3480"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rny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Małgorzata Szreniawska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Agnieszka Wołoszyn-Cichocka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 Monika Iżewska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 Wojciech Szczotka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Rada Naukowa: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zw. dr hab. Marian Zdyb </w:t>
            </w:r>
            <w:r w:rsidR="00FA3102"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przewodniczący</w:t>
            </w:r>
          </w:p>
          <w:p w:rsidR="000400F0" w:rsidRPr="008759B7" w:rsidRDefault="000400F0" w:rsidP="000400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zw. d</w:t>
            </w: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hab. Mirosław Karpiuk</w:t>
            </w:r>
          </w:p>
          <w:p w:rsidR="0029166F" w:rsidRPr="008759B7" w:rsidRDefault="0029166F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zw. dr hab. Jerzy Stelmasiak</w:t>
            </w:r>
          </w:p>
          <w:p w:rsidR="0029166F" w:rsidRPr="008759B7" w:rsidRDefault="0029166F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Marcin Janik, prof. UŚ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Grzegorz Ławnikowicz, prof. UMCS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Małgorzata Łuszczyńska, prof. UMCS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Kamil Sikora, prof. UMCS</w:t>
            </w:r>
          </w:p>
          <w:p w:rsidR="00691303" w:rsidRPr="008759B7" w:rsidRDefault="00691303" w:rsidP="00691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Agnieszka Żywicka, prof. UJK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Anna Ostrowska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Karol Dąbrowski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Sławomir Pilipiec </w:t>
            </w:r>
          </w:p>
          <w:p w:rsidR="00D17D28" w:rsidRPr="008759B7" w:rsidRDefault="00D17D28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9B7" w:rsidRDefault="008759B7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909" w:rsidRPr="008759B7" w:rsidRDefault="00781909" w:rsidP="007819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http://dwiekonferencje.blogspot.com</w:t>
      </w:r>
    </w:p>
    <w:p w:rsidR="00D17D28" w:rsidRPr="008759B7" w:rsidRDefault="00DF7D29" w:rsidP="002916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FB0B4E" w:rsidRPr="00875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Zgłoszenie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Stopień lub tytuł, Imię i Nazwisko, reprezentowana instytucja: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Komunikacja w perspektywie nauk administracyjnych, 17 marca 2022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Tytuł referatu: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Obywatel a sfera publiczna, 8 kwietnia 2022 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 referatu: </w:t>
      </w: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75E" w:rsidRPr="008759B7" w:rsidRDefault="0081575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FB0B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0CE" w:rsidRPr="008759B7" w:rsidRDefault="00D070CE" w:rsidP="00FB0B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D070CE" w:rsidP="00FB0B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Inne istotne informacje, np. s</w:t>
      </w:r>
      <w:r w:rsidR="00FB0B4E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ugestie godziny wystąpienia (opcjonalne):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F8F" w:rsidRPr="008759B7" w:rsidRDefault="00421F8F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Można zgłaszać propozycję wystąpień na obu konferencjach, lub na jednej. </w:t>
      </w:r>
    </w:p>
    <w:p w:rsidR="00FB0B4E" w:rsidRPr="008759B7" w:rsidRDefault="00FB0B4E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Organizatorzy zastrzegają sobie prawo wyboru referatów</w:t>
      </w:r>
      <w:r w:rsidR="00DF7D29"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Prosimy zaznaczyć opcję dotyczącą publikacji artykułu/artykułów: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8820"/>
      </w:tblGrid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B9783C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Zgłoszenie artykułu do Annales UMCS Sectio G (Ius) w Lublinie</w:t>
            </w:r>
          </w:p>
        </w:tc>
      </w:tr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B9783C" w:rsidP="00B97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Zgłoszenie artykułu do Zeszytów Naukowych WSHE w Zamościu</w:t>
            </w:r>
          </w:p>
        </w:tc>
      </w:tr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Dwa artykuły – w Annales UMCS Sectio G (Ius) i w Zeszytach Naukowych WSHE</w:t>
            </w:r>
          </w:p>
        </w:tc>
      </w:tr>
      <w:tr w:rsidR="00DF7D29" w:rsidRPr="008759B7" w:rsidTr="00B9783C">
        <w:tc>
          <w:tcPr>
            <w:tcW w:w="284" w:type="dxa"/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DF7D29" w:rsidRPr="008759B7" w:rsidRDefault="00DF7D29" w:rsidP="00D17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 publikacji artykułu</w:t>
            </w:r>
          </w:p>
        </w:tc>
      </w:tr>
    </w:tbl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nadsyłania artykułów do Annales UMCS Sectio G (Ius) – do 15 maja 2022 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Wymogi redakcyjne: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https://journals.umcs.pl/g/about/submissions </w:t>
      </w: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D29" w:rsidRPr="008759B7" w:rsidRDefault="00DF7D29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B7">
        <w:rPr>
          <w:rFonts w:ascii="Times New Roman" w:hAnsi="Times New Roman" w:cs="Times New Roman"/>
          <w:color w:val="000000" w:themeColor="text1"/>
          <w:sz w:val="24"/>
          <w:szCs w:val="24"/>
        </w:rPr>
        <w:t>Termin nadsyłania artykułów do Zeszytów Naukowych WSHE – do 30 września 2022</w:t>
      </w:r>
    </w:p>
    <w:p w:rsidR="00DF7D29" w:rsidRDefault="00A34A84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Wymogi redakcyjne:</w:t>
      </w:r>
    </w:p>
    <w:p w:rsidR="00A34A84" w:rsidRPr="008759B7" w:rsidRDefault="00A34A84" w:rsidP="00D17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A84">
        <w:rPr>
          <w:rFonts w:ascii="Times New Roman" w:hAnsi="Times New Roman" w:cs="Times New Roman"/>
          <w:color w:val="000000" w:themeColor="text1"/>
          <w:sz w:val="24"/>
          <w:szCs w:val="24"/>
        </w:rPr>
        <w:t>https://wszh-e.pl/wp-content/plugins/download-attachments/includes/download.php?id=651</w:t>
      </w:r>
    </w:p>
    <w:sectPr w:rsidR="00A34A84" w:rsidRPr="008759B7" w:rsidSect="004D6C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C1" w:rsidRDefault="006C4BC1" w:rsidP="006B0CF0">
      <w:pPr>
        <w:spacing w:after="0" w:line="240" w:lineRule="auto"/>
      </w:pPr>
      <w:r>
        <w:separator/>
      </w:r>
    </w:p>
  </w:endnote>
  <w:endnote w:type="continuationSeparator" w:id="1">
    <w:p w:rsidR="006C4BC1" w:rsidRDefault="006C4BC1" w:rsidP="006B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C1" w:rsidRDefault="006C4BC1" w:rsidP="006B0CF0">
      <w:pPr>
        <w:spacing w:after="0" w:line="240" w:lineRule="auto"/>
      </w:pPr>
      <w:r>
        <w:separator/>
      </w:r>
    </w:p>
  </w:footnote>
  <w:footnote w:type="continuationSeparator" w:id="1">
    <w:p w:rsidR="006C4BC1" w:rsidRDefault="006C4BC1" w:rsidP="006B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F0" w:rsidRDefault="006B0CF0" w:rsidP="006B0CF0">
    <w:pPr>
      <w:spacing w:after="0" w:line="240" w:lineRule="auto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2CC"/>
    <w:multiLevelType w:val="multilevel"/>
    <w:tmpl w:val="77DA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B543E"/>
    <w:multiLevelType w:val="multilevel"/>
    <w:tmpl w:val="A0FC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7D28"/>
    <w:rsid w:val="00001B9D"/>
    <w:rsid w:val="000400F0"/>
    <w:rsid w:val="00130545"/>
    <w:rsid w:val="00211A86"/>
    <w:rsid w:val="0024125F"/>
    <w:rsid w:val="00242BB2"/>
    <w:rsid w:val="00282D88"/>
    <w:rsid w:val="0029166F"/>
    <w:rsid w:val="002A3FF4"/>
    <w:rsid w:val="003300D6"/>
    <w:rsid w:val="003538CC"/>
    <w:rsid w:val="0036423E"/>
    <w:rsid w:val="003868D3"/>
    <w:rsid w:val="003B3EA1"/>
    <w:rsid w:val="003E0495"/>
    <w:rsid w:val="003F030A"/>
    <w:rsid w:val="00421F8F"/>
    <w:rsid w:val="004443AC"/>
    <w:rsid w:val="004975DF"/>
    <w:rsid w:val="004D6C69"/>
    <w:rsid w:val="004E682D"/>
    <w:rsid w:val="00507214"/>
    <w:rsid w:val="00517164"/>
    <w:rsid w:val="00531870"/>
    <w:rsid w:val="00535B39"/>
    <w:rsid w:val="00550891"/>
    <w:rsid w:val="00555726"/>
    <w:rsid w:val="005A50C6"/>
    <w:rsid w:val="005B1AD0"/>
    <w:rsid w:val="005C5175"/>
    <w:rsid w:val="006328D7"/>
    <w:rsid w:val="00670603"/>
    <w:rsid w:val="00680373"/>
    <w:rsid w:val="00691303"/>
    <w:rsid w:val="006B0CF0"/>
    <w:rsid w:val="006C4BC1"/>
    <w:rsid w:val="00712778"/>
    <w:rsid w:val="00764B34"/>
    <w:rsid w:val="00765FB6"/>
    <w:rsid w:val="00781909"/>
    <w:rsid w:val="007A3480"/>
    <w:rsid w:val="007E196F"/>
    <w:rsid w:val="007F15C6"/>
    <w:rsid w:val="0081575E"/>
    <w:rsid w:val="00816594"/>
    <w:rsid w:val="00836B2C"/>
    <w:rsid w:val="00851164"/>
    <w:rsid w:val="00865771"/>
    <w:rsid w:val="0087561E"/>
    <w:rsid w:val="008759B7"/>
    <w:rsid w:val="008B0512"/>
    <w:rsid w:val="008C2DFE"/>
    <w:rsid w:val="008C6CDA"/>
    <w:rsid w:val="0090366C"/>
    <w:rsid w:val="009117E1"/>
    <w:rsid w:val="009B05DC"/>
    <w:rsid w:val="009B284A"/>
    <w:rsid w:val="009D5F5C"/>
    <w:rsid w:val="00A23D74"/>
    <w:rsid w:val="00A34A84"/>
    <w:rsid w:val="00B31C5C"/>
    <w:rsid w:val="00B31F0B"/>
    <w:rsid w:val="00B36C63"/>
    <w:rsid w:val="00B41E3F"/>
    <w:rsid w:val="00B41F9A"/>
    <w:rsid w:val="00B9783C"/>
    <w:rsid w:val="00BE40EF"/>
    <w:rsid w:val="00C12FCC"/>
    <w:rsid w:val="00C375B5"/>
    <w:rsid w:val="00C73BFB"/>
    <w:rsid w:val="00CA4B0B"/>
    <w:rsid w:val="00CB0E15"/>
    <w:rsid w:val="00CD0857"/>
    <w:rsid w:val="00D070CE"/>
    <w:rsid w:val="00D10F69"/>
    <w:rsid w:val="00D17D28"/>
    <w:rsid w:val="00D969CD"/>
    <w:rsid w:val="00DE642D"/>
    <w:rsid w:val="00DF3437"/>
    <w:rsid w:val="00DF7D29"/>
    <w:rsid w:val="00E07214"/>
    <w:rsid w:val="00E1426C"/>
    <w:rsid w:val="00E21F96"/>
    <w:rsid w:val="00E50E40"/>
    <w:rsid w:val="00EC75EA"/>
    <w:rsid w:val="00F960C0"/>
    <w:rsid w:val="00FA3102"/>
    <w:rsid w:val="00FB0B4E"/>
    <w:rsid w:val="00F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7D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F0"/>
  </w:style>
  <w:style w:type="paragraph" w:styleId="Stopka">
    <w:name w:val="footer"/>
    <w:basedOn w:val="Normalny"/>
    <w:link w:val="StopkaZnak"/>
    <w:uiPriority w:val="99"/>
    <w:semiHidden/>
    <w:unhideWhenUsed/>
    <w:rsid w:val="006B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CF0"/>
  </w:style>
  <w:style w:type="paragraph" w:styleId="Tekstdymka">
    <w:name w:val="Balloon Text"/>
    <w:basedOn w:val="Normalny"/>
    <w:link w:val="TekstdymkaZnak"/>
    <w:uiPriority w:val="99"/>
    <w:semiHidden/>
    <w:unhideWhenUsed/>
    <w:rsid w:val="006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7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Szreniawski</dc:creator>
  <cp:lastModifiedBy>Piotr Szreniawski</cp:lastModifiedBy>
  <cp:revision>5</cp:revision>
  <cp:lastPrinted>2022-01-14T13:16:00Z</cp:lastPrinted>
  <dcterms:created xsi:type="dcterms:W3CDTF">2022-01-27T14:44:00Z</dcterms:created>
  <dcterms:modified xsi:type="dcterms:W3CDTF">2022-01-28T16:03:00Z</dcterms:modified>
</cp:coreProperties>
</file>